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C836" w14:textId="7A71E6E5" w:rsidR="002717F4" w:rsidRPr="00DC08AD" w:rsidRDefault="002717F4" w:rsidP="002717F4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8AD">
        <w:rPr>
          <w:rFonts w:ascii="Times New Roman" w:hAnsi="Times New Roman" w:cs="Times New Roman"/>
          <w:b/>
          <w:bCs/>
          <w:sz w:val="28"/>
          <w:szCs w:val="28"/>
        </w:rPr>
        <w:t xml:space="preserve">Рубежный контроль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349ABD0C" w14:textId="77777777" w:rsidR="002717F4" w:rsidRPr="00DC08AD" w:rsidRDefault="002717F4" w:rsidP="002717F4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8AD">
        <w:rPr>
          <w:rFonts w:ascii="Times New Roman" w:hAnsi="Times New Roman" w:cs="Times New Roman"/>
          <w:b/>
          <w:bCs/>
          <w:sz w:val="28"/>
          <w:szCs w:val="28"/>
        </w:rPr>
        <w:t>Вопросы</w:t>
      </w:r>
    </w:p>
    <w:p w14:paraId="4ED30371" w14:textId="7F3E749E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Ресурсы (запасы) месторождений</w:t>
      </w:r>
    </w:p>
    <w:p w14:paraId="1037DE3F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Условия эксплуатации месторождений</w:t>
      </w:r>
    </w:p>
    <w:p w14:paraId="4A55C258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3.Факторы рационального недропользования</w:t>
      </w:r>
    </w:p>
    <w:p w14:paraId="570D914B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CB79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Виды разведочных выработок</w:t>
      </w:r>
    </w:p>
    <w:p w14:paraId="3E8BD698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Плотность разведочной сети</w:t>
      </w:r>
    </w:p>
    <w:p w14:paraId="15B451B9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Этапы и стадии ГРР</w:t>
      </w:r>
    </w:p>
    <w:p w14:paraId="41AFEB24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4DCA21E" w14:textId="77777777" w:rsidR="002717F4" w:rsidRDefault="002717F4" w:rsidP="002717F4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C08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* Примечание: Ответы на вопросы должны быть полными и содержать только нужную информацию. При оформлении ответа, вставляем титульный лист (по стандарту) с указанием ФИО студента, группы, ФИО преподавателя, года выполнения и т.д.</w:t>
      </w:r>
    </w:p>
    <w:p w14:paraId="2A30CE15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7F4"/>
    <w:rsid w:val="002717F4"/>
    <w:rsid w:val="00407E9A"/>
    <w:rsid w:val="006C0B77"/>
    <w:rsid w:val="008242FF"/>
    <w:rsid w:val="00870751"/>
    <w:rsid w:val="008A0D2A"/>
    <w:rsid w:val="00911941"/>
    <w:rsid w:val="00922C48"/>
    <w:rsid w:val="00956480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CFE5B"/>
  <w15:chartTrackingRefBased/>
  <w15:docId w15:val="{597B43E9-DBA1-4A79-ACB2-7A35644AA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F4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717F4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17F4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17F4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17F4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17F4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17F4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17F4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17F4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17F4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7F4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2717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717F4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2717F4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2717F4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717F4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2717F4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2717F4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2717F4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2717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717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2717F4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717F4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717F4"/>
    <w:pPr>
      <w:spacing w:before="160" w:line="240" w:lineRule="auto"/>
      <w:jc w:val="center"/>
    </w:pPr>
    <w:rPr>
      <w:rFonts w:ascii="Times New Roman" w:hAnsi="Times New Roman"/>
      <w:i/>
      <w:iCs/>
      <w:color w:val="404040" w:themeColor="text1" w:themeTint="BF"/>
      <w:sz w:val="28"/>
    </w:rPr>
  </w:style>
  <w:style w:type="character" w:customStyle="1" w:styleId="22">
    <w:name w:val="Цитата 2 Знак"/>
    <w:basedOn w:val="a0"/>
    <w:link w:val="21"/>
    <w:uiPriority w:val="29"/>
    <w:rsid w:val="002717F4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2717F4"/>
    <w:pPr>
      <w:spacing w:line="240" w:lineRule="auto"/>
      <w:ind w:left="720"/>
      <w:contextualSpacing/>
    </w:pPr>
    <w:rPr>
      <w:rFonts w:ascii="Times New Roman" w:hAnsi="Times New Roman"/>
      <w:sz w:val="28"/>
    </w:rPr>
  </w:style>
  <w:style w:type="character" w:styleId="a8">
    <w:name w:val="Intense Emphasis"/>
    <w:basedOn w:val="a0"/>
    <w:uiPriority w:val="21"/>
    <w:qFormat/>
    <w:rsid w:val="002717F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717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hAnsi="Times New Roman"/>
      <w:i/>
      <w:iCs/>
      <w:color w:val="2F5496" w:themeColor="accent1" w:themeShade="BF"/>
      <w:sz w:val="28"/>
    </w:rPr>
  </w:style>
  <w:style w:type="character" w:customStyle="1" w:styleId="aa">
    <w:name w:val="Выделенная цитата Знак"/>
    <w:basedOn w:val="a0"/>
    <w:link w:val="a9"/>
    <w:uiPriority w:val="30"/>
    <w:rsid w:val="002717F4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2717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2025-09-26T06:10:00Z</dcterms:created>
  <dcterms:modified xsi:type="dcterms:W3CDTF">2025-09-26T06:11:00Z</dcterms:modified>
</cp:coreProperties>
</file>